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</w:t>
      </w:r>
      <w:r>
        <w:rPr>
          <w:b/>
          <w:bCs/>
          <w:sz w:val="28"/>
          <w:szCs w:val="28"/>
        </w:rPr>
      </w:r>
      <w:r/>
    </w:p>
    <w:p>
      <w:pPr>
        <w:pStyle w:val="601"/>
        <w:ind w:left="964" w:right="9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</w:t>
      </w:r>
      <w:r>
        <w:rPr>
          <w:b/>
          <w:bCs/>
          <w:sz w:val="28"/>
          <w:szCs w:val="28"/>
        </w:rPr>
        <w:t xml:space="preserve">правовых актов</w:t>
      </w:r>
      <w:r>
        <w:rPr>
          <w:b/>
          <w:bCs/>
          <w:sz w:val="28"/>
          <w:szCs w:val="28"/>
        </w:rPr>
        <w:t xml:space="preserve"> Алтайского края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подлеж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щих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признанию</w:t>
      </w:r>
      <w:r>
        <w:rPr>
          <w:b/>
          <w:bCs/>
          <w:sz w:val="28"/>
          <w:szCs w:val="28"/>
        </w:rPr>
        <w:t xml:space="preserve"> у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ратившими силу</w:t>
      </w:r>
      <w:r>
        <w:rPr>
          <w:b/>
          <w:bCs/>
          <w:sz w:val="28"/>
          <w:szCs w:val="28"/>
        </w:rPr>
        <w:t xml:space="preserve">, приостановлению, изменению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или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принятию </w:t>
      </w:r>
      <w:r>
        <w:rPr>
          <w:b/>
          <w:bCs/>
          <w:sz w:val="28"/>
          <w:szCs w:val="28"/>
        </w:rPr>
        <w:t xml:space="preserve">в связи с принятием </w:t>
      </w:r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кона Алтайского края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 внесении изменени</w:t>
      </w:r>
      <w:r>
        <w:rPr>
          <w:b/>
          <w:bCs/>
          <w:sz w:val="28"/>
          <w:szCs w:val="28"/>
        </w:rPr>
        <w:t xml:space="preserve">я</w:t>
      </w:r>
      <w:r>
        <w:rPr>
          <w:b/>
          <w:bCs/>
          <w:sz w:val="28"/>
          <w:szCs w:val="28"/>
        </w:rPr>
        <w:t xml:space="preserve"> в статью 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закона Алтайского края </w:t>
      </w:r>
      <w:r/>
    </w:p>
    <w:p>
      <w:pPr>
        <w:pStyle w:val="601"/>
        <w:ind w:left="964" w:right="9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транспортном налоге на территории Алтайского края»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pStyle w:val="60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закона Алтайского края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статью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закона Алтайского края «О транспортном налоге на территории Алтайского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потребует внесения изменений в законы и иные нормативные правовые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кты Алтайского края.</w:t>
      </w:r>
      <w:r>
        <w:rPr>
          <w:sz w:val="28"/>
          <w:szCs w:val="28"/>
        </w:rPr>
      </w:r>
      <w:r/>
    </w:p>
    <w:p>
      <w:pPr>
        <w:pStyle w:val="60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</w:t>
      </w:r>
      <w:r>
        <w:rPr>
          <w:sz w:val="28"/>
          <w:szCs w:val="28"/>
        </w:rPr>
        <w:tab/>
        <w:tab/>
        <w:tab/>
        <w:tab/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И.И. Мордовин</w:t>
      </w:r>
      <w:r>
        <w:rPr>
          <w:sz w:val="28"/>
          <w:szCs w:val="28"/>
        </w:rPr>
      </w:r>
      <w:r/>
    </w:p>
    <w:p>
      <w:pPr>
        <w:pStyle w:val="60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1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6"/>
        <w:gridCol w:w="48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01"/>
              <w:ind w:right="8"/>
              <w:jc w:val="both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8" w:type="dxa"/>
            <w:vAlign w:val="bottom"/>
            <w:textDirection w:val="lrTb"/>
            <w:noWrap w:val="false"/>
          </w:tcPr>
          <w:p>
            <w:pPr>
              <w:pStyle w:val="601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</w:tr>
    </w:tbl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1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1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1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1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1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1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1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1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1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1"/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1"/>
    <w:next w:val="6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1"/>
    <w:next w:val="6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1"/>
    <w:next w:val="6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1"/>
    <w:next w:val="6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1"/>
    <w:next w:val="6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1"/>
    <w:next w:val="6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1"/>
    <w:next w:val="6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1"/>
    <w:next w:val="6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1"/>
    <w:next w:val="6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1"/>
    <w:next w:val="6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1"/>
    <w:next w:val="6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1"/>
    <w:next w:val="6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1"/>
    <w:next w:val="6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next w:val="601"/>
    <w:link w:val="601"/>
    <w:qFormat/>
    <w:rPr>
      <w:sz w:val="24"/>
      <w:szCs w:val="24"/>
      <w:lang w:val="ru-RU" w:eastAsia="ru-RU" w:bidi="ar-SA"/>
    </w:rPr>
  </w:style>
  <w:style w:type="character" w:styleId="602">
    <w:name w:val="Основной шрифт абзаца"/>
    <w:next w:val="602"/>
    <w:link w:val="601"/>
    <w:semiHidden/>
  </w:style>
  <w:style w:type="table" w:styleId="603">
    <w:name w:val="Обычная таблица"/>
    <w:next w:val="603"/>
    <w:link w:val="601"/>
    <w:semiHidden/>
    <w:tblPr/>
  </w:style>
  <w:style w:type="numbering" w:styleId="604">
    <w:name w:val="Нет списка"/>
    <w:next w:val="604"/>
    <w:link w:val="601"/>
    <w:semiHidden/>
  </w:style>
  <w:style w:type="table" w:styleId="605">
    <w:name w:val="Сетка таблицы"/>
    <w:basedOn w:val="603"/>
    <w:next w:val="605"/>
    <w:link w:val="601"/>
    <w:tblPr/>
  </w:style>
  <w:style w:type="character" w:styleId="606">
    <w:name w:val="Строгий"/>
    <w:next w:val="606"/>
    <w:link w:val="601"/>
    <w:qFormat/>
    <w:rPr>
      <w:b/>
      <w:bCs/>
    </w:rPr>
  </w:style>
  <w:style w:type="paragraph" w:styleId="607">
    <w:name w:val="Текст выноски"/>
    <w:basedOn w:val="601"/>
    <w:next w:val="607"/>
    <w:link w:val="608"/>
    <w:rPr>
      <w:rFonts w:ascii="Segoe UI" w:hAnsi="Segoe UI"/>
      <w:sz w:val="18"/>
      <w:szCs w:val="18"/>
      <w:lang w:val="en-US" w:eastAsia="en-US"/>
    </w:rPr>
  </w:style>
  <w:style w:type="character" w:styleId="608">
    <w:name w:val="Текст выноски Знак"/>
    <w:next w:val="608"/>
    <w:link w:val="607"/>
    <w:rPr>
      <w:rFonts w:ascii="Segoe UI" w:hAnsi="Segoe UI" w:cs="Segoe UI"/>
      <w:sz w:val="18"/>
      <w:szCs w:val="18"/>
    </w:rPr>
  </w:style>
  <w:style w:type="character" w:styleId="723" w:default="1">
    <w:name w:val="Default Paragraph Font"/>
    <w:uiPriority w:val="1"/>
    <w:semiHidden/>
    <w:unhideWhenUsed/>
  </w:style>
  <w:style w:type="numbering" w:styleId="724" w:default="1">
    <w:name w:val="No List"/>
    <w:uiPriority w:val="99"/>
    <w:semiHidden/>
    <w:unhideWhenUsed/>
  </w:style>
  <w:style w:type="table" w:styleId="7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Управление по строительству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Грецова</dc:creator>
  <cp:revision>3</cp:revision>
  <dcterms:created xsi:type="dcterms:W3CDTF">2024-05-13T01:53:00Z</dcterms:created>
  <dcterms:modified xsi:type="dcterms:W3CDTF">2024-05-23T05:55:21Z</dcterms:modified>
  <cp:version>983040</cp:version>
</cp:coreProperties>
</file>